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781AEB" w:rsidRDefault="0070619A" w:rsidP="00F64A89">
      <w:pPr>
        <w:jc w:val="both"/>
        <w:rPr>
          <w:rFonts w:asciiTheme="minorHAnsi" w:hAnsiTheme="minorHAnsi" w:cstheme="minorHAnsi"/>
        </w:rPr>
      </w:pPr>
      <w:r w:rsidRPr="00781AEB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2B48CE" w:rsidRPr="00781AEB">
        <w:rPr>
          <w:rFonts w:asciiTheme="minorHAnsi" w:hAnsiTheme="minorHAnsi" w:cstheme="minorHAnsi"/>
          <w:b/>
          <w:u w:val="single"/>
          <w:lang w:val="ru-RU"/>
        </w:rPr>
        <w:t>9</w:t>
      </w:r>
      <w:r w:rsidRPr="00781AEB">
        <w:rPr>
          <w:rFonts w:asciiTheme="minorHAnsi" w:hAnsiTheme="minorHAnsi" w:cstheme="minorHAnsi"/>
          <w:lang w:val="ru-RU"/>
        </w:rPr>
        <w:t xml:space="preserve">: </w:t>
      </w:r>
      <w:r w:rsidRPr="00781AEB">
        <w:rPr>
          <w:rFonts w:asciiTheme="minorHAnsi" w:hAnsiTheme="minorHAnsi" w:cstheme="minorHAnsi"/>
        </w:rPr>
        <w:t xml:space="preserve">Наберете </w:t>
      </w:r>
      <w:r w:rsidR="00407BC3" w:rsidRPr="00781AEB">
        <w:rPr>
          <w:rFonts w:asciiTheme="minorHAnsi" w:hAnsiTheme="minorHAnsi" w:cstheme="minorHAnsi"/>
        </w:rPr>
        <w:t xml:space="preserve">и форматирайте </w:t>
      </w:r>
      <w:r w:rsidRPr="00781AEB">
        <w:rPr>
          <w:rFonts w:asciiTheme="minorHAnsi" w:hAnsiTheme="minorHAnsi" w:cstheme="minorHAnsi"/>
        </w:rPr>
        <w:t xml:space="preserve">текста по указания на </w:t>
      </w:r>
      <w:r w:rsidRPr="00781AEB">
        <w:rPr>
          <w:rFonts w:asciiTheme="minorHAnsi" w:hAnsiTheme="minorHAnsi" w:cstheme="minorHAnsi"/>
          <w:i/>
        </w:rPr>
        <w:t xml:space="preserve">Фиг. </w:t>
      </w:r>
      <w:r w:rsidR="00407BC3" w:rsidRPr="00781AEB">
        <w:rPr>
          <w:rFonts w:asciiTheme="minorHAnsi" w:hAnsiTheme="minorHAnsi" w:cstheme="minorHAnsi"/>
          <w:i/>
        </w:rPr>
        <w:t>1</w:t>
      </w:r>
      <w:r w:rsidRPr="00781AEB">
        <w:rPr>
          <w:rFonts w:asciiTheme="minorHAnsi" w:hAnsiTheme="minorHAnsi" w:cstheme="minorHAnsi"/>
        </w:rPr>
        <w:t xml:space="preserve"> начин</w:t>
      </w:r>
      <w:r w:rsidR="00407BC3" w:rsidRPr="00781AEB">
        <w:rPr>
          <w:rFonts w:asciiTheme="minorHAnsi" w:hAnsiTheme="minorHAnsi" w:cstheme="minorHAnsi"/>
        </w:rPr>
        <w:t>.</w:t>
      </w:r>
      <w:r w:rsidRPr="00781AEB">
        <w:rPr>
          <w:rFonts w:asciiTheme="minorHAnsi" w:hAnsiTheme="minorHAnsi" w:cstheme="minorHAnsi"/>
        </w:rPr>
        <w:t xml:space="preserve"> </w:t>
      </w:r>
      <w:r w:rsidR="00407BC3" w:rsidRPr="00781AEB">
        <w:rPr>
          <w:rFonts w:asciiTheme="minorHAnsi" w:hAnsiTheme="minorHAnsi" w:cstheme="minorHAnsi"/>
        </w:rPr>
        <w:t>С</w:t>
      </w:r>
      <w:r w:rsidRPr="00781AEB">
        <w:rPr>
          <w:rFonts w:asciiTheme="minorHAnsi" w:hAnsiTheme="minorHAnsi" w:cstheme="minorHAnsi"/>
        </w:rPr>
        <w:t xml:space="preserve">ъхранете новополучения документ във файл с име </w:t>
      </w:r>
      <w:r w:rsidRPr="00781AEB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2B48CE" w:rsidRPr="00781AEB">
        <w:rPr>
          <w:rStyle w:val="Heading3Char"/>
          <w:rFonts w:asciiTheme="minorHAnsi" w:hAnsiTheme="minorHAnsi" w:cstheme="minorHAnsi"/>
          <w:sz w:val="24"/>
          <w:szCs w:val="24"/>
        </w:rPr>
        <w:t>9</w:t>
      </w:r>
      <w:r w:rsidRPr="00781AE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781AEB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781AE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781AEB">
        <w:rPr>
          <w:rFonts w:asciiTheme="minorHAnsi" w:hAnsiTheme="minorHAnsi" w:cstheme="minorHAnsi"/>
        </w:rPr>
        <w:t xml:space="preserve"> в папка на твърдия диск.</w:t>
      </w:r>
      <w:r w:rsidR="00444607" w:rsidRPr="00781AEB">
        <w:rPr>
          <w:rFonts w:asciiTheme="minorHAnsi" w:hAnsiTheme="minorHAnsi" w:cstheme="minorHAnsi"/>
        </w:rPr>
        <w:t xml:space="preserve"> </w:t>
      </w:r>
    </w:p>
    <w:p w:rsidR="00071E1D" w:rsidRDefault="00F64A89" w:rsidP="007B27A6">
      <w:pPr>
        <w:pStyle w:val="NormalWeb"/>
        <w:spacing w:before="360" w:beforeAutospacing="0" w:after="360" w:afterAutospacing="0"/>
        <w:jc w:val="center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EAD28D" wp14:editId="479C3A92">
            <wp:simplePos x="0" y="0"/>
            <wp:positionH relativeFrom="column">
              <wp:posOffset>23495</wp:posOffset>
            </wp:positionH>
            <wp:positionV relativeFrom="paragraph">
              <wp:posOffset>81280</wp:posOffset>
            </wp:positionV>
            <wp:extent cx="790575" cy="1265555"/>
            <wp:effectExtent l="0" t="0" r="9525" b="0"/>
            <wp:wrapSquare wrapText="bothSides"/>
            <wp:docPr id="2" name="Picture 2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052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0CD8">
        <w:rPr>
          <w:noProof/>
        </w:rPr>
        <mc:AlternateContent>
          <mc:Choice Requires="wps">
            <w:drawing>
              <wp:inline distT="0" distB="0" distL="0" distR="0" wp14:anchorId="58952F31" wp14:editId="6E4046CF">
                <wp:extent cx="4629150" cy="1052195"/>
                <wp:effectExtent l="0" t="0" r="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9150" cy="1052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A0CD8" w:rsidRPr="00384F90" w:rsidRDefault="00BA0CD8" w:rsidP="00BA0C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BBB59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21001">
                                        <w14:srgbClr w14:val="0819FB"/>
                                      </w14:gs>
                                      <w14:gs w14:pos="35001">
                                        <w14:srgbClr w14:val="1A8D48"/>
                                      </w14:gs>
                                      <w14:gs w14:pos="52000">
                                        <w14:srgbClr w14:val="FFFF00"/>
                                      </w14:gs>
                                      <w14:gs w14:pos="73000">
                                        <w14:srgbClr w14:val="EE3F17"/>
                                      </w14:gs>
                                      <w14:gs w14:pos="88000">
                                        <w14:srgbClr w14:val="E81766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84F90">
                              <w:rPr>
                                <w:rFonts w:ascii="Arial" w:hAnsi="Arial" w:cs="Arial"/>
                                <w:b/>
                                <w:bCs/>
                                <w:color w:val="9BBB59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21001">
                                        <w14:srgbClr w14:val="0819FB"/>
                                      </w14:gs>
                                      <w14:gs w14:pos="35001">
                                        <w14:srgbClr w14:val="1A8D48"/>
                                      </w14:gs>
                                      <w14:gs w14:pos="52000">
                                        <w14:srgbClr w14:val="FFFF00"/>
                                      </w14:gs>
                                      <w14:gs w14:pos="73000">
                                        <w14:srgbClr w14:val="EE3F17"/>
                                      </w14:gs>
                                      <w14:gs w14:pos="88000">
                                        <w14:srgbClr w14:val="E81766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Делене и растеж на</w:t>
                            </w:r>
                            <w:r w:rsidR="0007770E" w:rsidRPr="00384F90">
                              <w:rPr>
                                <w:rFonts w:ascii="Arial" w:hAnsi="Arial" w:cs="Arial"/>
                                <w:b/>
                                <w:bCs/>
                                <w:color w:val="9BBB59" w:themeColor="accent3"/>
                                <w:sz w:val="56"/>
                                <w:szCs w:val="56"/>
                                <w:lang w:val="en-US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21001">
                                        <w14:srgbClr w14:val="0819FB"/>
                                      </w14:gs>
                                      <w14:gs w14:pos="35001">
                                        <w14:srgbClr w14:val="1A8D48"/>
                                      </w14:gs>
                                      <w14:gs w14:pos="52000">
                                        <w14:srgbClr w14:val="FFFF00"/>
                                      </w14:gs>
                                      <w14:gs w14:pos="73000">
                                        <w14:srgbClr w14:val="EE3F17"/>
                                      </w14:gs>
                                      <w14:gs w14:pos="88000">
                                        <w14:srgbClr w14:val="E81766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384F90">
                              <w:rPr>
                                <w:rFonts w:ascii="Arial" w:hAnsi="Arial" w:cs="Arial"/>
                                <w:b/>
                                <w:bCs/>
                                <w:color w:val="9BBB59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21001">
                                        <w14:srgbClr w14:val="0819FB"/>
                                      </w14:gs>
                                      <w14:gs w14:pos="35001">
                                        <w14:srgbClr w14:val="1A8D48"/>
                                      </w14:gs>
                                      <w14:gs w14:pos="52000">
                                        <w14:srgbClr w14:val="FFFF00"/>
                                      </w14:gs>
                                      <w14:gs w14:pos="73000">
                                        <w14:srgbClr w14:val="EE3F17"/>
                                      </w14:gs>
                                      <w14:gs w14:pos="88000">
                                        <w14:srgbClr w14:val="E81766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растителните клетки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364.5pt;height:8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" filled="f" stroked="f">
                <v:textbox>
                  <w:txbxContent>
                    <w:p w:rsidR="00BA0CD8" w:rsidRPr="00384F90" w:rsidRDefault="00BA0CD8" w:rsidP="00BA0C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9BBB59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21001">
                                  <w14:srgbClr w14:val="0819FB"/>
                                </w14:gs>
                                <w14:gs w14:pos="35001">
                                  <w14:srgbClr w14:val="1A8D48"/>
                                </w14:gs>
                                <w14:gs w14:pos="52000">
                                  <w14:srgbClr w14:val="FFFF00"/>
                                </w14:gs>
                                <w14:gs w14:pos="73000">
                                  <w14:srgbClr w14:val="EE3F17"/>
                                </w14:gs>
                                <w14:gs w14:pos="88000">
                                  <w14:srgbClr w14:val="E81766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700000" w14:scaled="0"/>
                            </w14:gradFill>
                          </w14:textFill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384F90">
                        <w:rPr>
                          <w:rFonts w:ascii="Arial" w:hAnsi="Arial" w:cs="Arial"/>
                          <w:b/>
                          <w:bCs/>
                          <w:color w:val="9BBB59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21001">
                                  <w14:srgbClr w14:val="0819FB"/>
                                </w14:gs>
                                <w14:gs w14:pos="35001">
                                  <w14:srgbClr w14:val="1A8D48"/>
                                </w14:gs>
                                <w14:gs w14:pos="52000">
                                  <w14:srgbClr w14:val="FFFF00"/>
                                </w14:gs>
                                <w14:gs w14:pos="73000">
                                  <w14:srgbClr w14:val="EE3F17"/>
                                </w14:gs>
                                <w14:gs w14:pos="88000">
                                  <w14:srgbClr w14:val="E81766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700000" w14:scaled="0"/>
                            </w14:gradFill>
                          </w14:textFill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Делене и растеж на</w:t>
                      </w:r>
                      <w:r w:rsidR="0007770E" w:rsidRPr="00384F90">
                        <w:rPr>
                          <w:rFonts w:ascii="Arial" w:hAnsi="Arial" w:cs="Arial"/>
                          <w:b/>
                          <w:bCs/>
                          <w:color w:val="9BBB59" w:themeColor="accent3"/>
                          <w:sz w:val="56"/>
                          <w:szCs w:val="56"/>
                          <w:lang w:val="en-US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21001">
                                  <w14:srgbClr w14:val="0819FB"/>
                                </w14:gs>
                                <w14:gs w14:pos="35001">
                                  <w14:srgbClr w14:val="1A8D48"/>
                                </w14:gs>
                                <w14:gs w14:pos="52000">
                                  <w14:srgbClr w14:val="FFFF00"/>
                                </w14:gs>
                                <w14:gs w14:pos="73000">
                                  <w14:srgbClr w14:val="EE3F17"/>
                                </w14:gs>
                                <w14:gs w14:pos="88000">
                                  <w14:srgbClr w14:val="E81766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700000" w14:scaled="0"/>
                            </w14:gradFill>
                          </w14:textFill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384F90">
                        <w:rPr>
                          <w:rFonts w:ascii="Arial" w:hAnsi="Arial" w:cs="Arial"/>
                          <w:b/>
                          <w:bCs/>
                          <w:color w:val="9BBB59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21001">
                                  <w14:srgbClr w14:val="0819FB"/>
                                </w14:gs>
                                <w14:gs w14:pos="35001">
                                  <w14:srgbClr w14:val="1A8D48"/>
                                </w14:gs>
                                <w14:gs w14:pos="52000">
                                  <w14:srgbClr w14:val="FFFF00"/>
                                </w14:gs>
                                <w14:gs w14:pos="73000">
                                  <w14:srgbClr w14:val="EE3F17"/>
                                </w14:gs>
                                <w14:gs w14:pos="88000">
                                  <w14:srgbClr w14:val="E81766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700000" w14:scaled="0"/>
                            </w14:gradFill>
                          </w14:textFill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растителните клетки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71E1D" w:rsidRPr="001A01B1" w:rsidRDefault="00071E1D" w:rsidP="00F64A89">
      <w:pPr>
        <w:pStyle w:val="NormalWeb"/>
        <w:spacing w:before="0" w:beforeAutospacing="0" w:after="0" w:afterAutospacing="0"/>
        <w:ind w:firstLine="539"/>
        <w:jc w:val="both"/>
        <w:rPr>
          <w:rFonts w:ascii="Courier New" w:hAnsi="Courier New" w:cs="Courier New"/>
          <w:bCs/>
        </w:rPr>
      </w:pPr>
      <w:r w:rsidRPr="001A01B1">
        <w:rPr>
          <w:rFonts w:ascii="Courier New" w:hAnsi="Courier New" w:cs="Courier New"/>
          <w:bCs/>
        </w:rPr>
        <w:t>Чрез наблюде</w:t>
      </w:r>
      <w:bookmarkStart w:id="0" w:name="_GoBack"/>
      <w:bookmarkEnd w:id="0"/>
      <w:r w:rsidRPr="001A01B1">
        <w:rPr>
          <w:rFonts w:ascii="Courier New" w:hAnsi="Courier New" w:cs="Courier New"/>
          <w:bCs/>
        </w:rPr>
        <w:t xml:space="preserve">ния с </w:t>
      </w:r>
      <w:r w:rsidRPr="005E236E">
        <w:rPr>
          <w:rFonts w:ascii="Courier New" w:hAnsi="Courier New" w:cs="Courier New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микроскоп</w:t>
      </w:r>
      <w:r w:rsidRPr="005E236E">
        <w:rPr>
          <w:rFonts w:ascii="Courier New" w:hAnsi="Courier New" w:cs="Courier New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A01B1">
        <w:rPr>
          <w:rFonts w:ascii="Courier New" w:hAnsi="Courier New" w:cs="Courier New"/>
          <w:bCs/>
        </w:rPr>
        <w:t>учените са установили, че в корена и стъблото има малки</w:t>
      </w:r>
      <w:r w:rsidRPr="005E236E">
        <w:rPr>
          <w:rFonts w:ascii="Courier New" w:hAnsi="Courier New" w:cs="Courier New"/>
          <w:bCs/>
        </w:rPr>
        <w:t>,</w:t>
      </w:r>
      <w:r w:rsidRPr="001A01B1">
        <w:rPr>
          <w:rFonts w:ascii="Courier New" w:hAnsi="Courier New" w:cs="Courier New"/>
          <w:bCs/>
        </w:rPr>
        <w:t xml:space="preserve"> кубични по форма клетки, които непрекъснато се делят. От една клетка (</w:t>
      </w:r>
      <w:r w:rsidRPr="000E454F">
        <w:rPr>
          <w:rFonts w:ascii="Courier New" w:hAnsi="Courier New" w:cs="Courier New"/>
          <w:bCs/>
          <w:i/>
        </w:rPr>
        <w:t>майчина</w:t>
      </w:r>
      <w:r w:rsidRPr="001A01B1">
        <w:rPr>
          <w:rFonts w:ascii="Courier New" w:hAnsi="Courier New" w:cs="Courier New"/>
          <w:bCs/>
        </w:rPr>
        <w:t>) се получават две нови клетки (</w:t>
      </w:r>
      <w:r w:rsidRPr="000E454F">
        <w:rPr>
          <w:rFonts w:ascii="Courier New" w:hAnsi="Courier New" w:cs="Courier New"/>
          <w:bCs/>
          <w:i/>
        </w:rPr>
        <w:t>дъщерни</w:t>
      </w:r>
      <w:r w:rsidRPr="001A01B1">
        <w:rPr>
          <w:rFonts w:ascii="Courier New" w:hAnsi="Courier New" w:cs="Courier New"/>
          <w:bCs/>
        </w:rPr>
        <w:t xml:space="preserve">). Така те открили едно от важните правила в биологията: </w:t>
      </w:r>
      <w:r w:rsidRPr="001A01B1">
        <w:rPr>
          <w:rFonts w:ascii="Courier New" w:hAnsi="Courier New" w:cs="Courier New"/>
          <w:bCs/>
          <w:u w:val="single"/>
        </w:rPr>
        <w:t>нови клетки се образуват само в резултат от делене на други клетки</w:t>
      </w:r>
      <w:r w:rsidRPr="001A01B1">
        <w:rPr>
          <w:rFonts w:ascii="Courier New" w:hAnsi="Courier New" w:cs="Courier New"/>
          <w:bCs/>
        </w:rPr>
        <w:t>.</w:t>
      </w:r>
    </w:p>
    <w:p w:rsidR="00071E1D" w:rsidRPr="001A01B1" w:rsidRDefault="00071E1D" w:rsidP="001D49BD">
      <w:pPr>
        <w:pStyle w:val="NormalWeb"/>
        <w:spacing w:before="0" w:beforeAutospacing="0" w:after="240" w:afterAutospacing="0"/>
        <w:ind w:firstLine="540"/>
        <w:jc w:val="both"/>
        <w:rPr>
          <w:rFonts w:ascii="Courier New" w:hAnsi="Courier New" w:cs="Courier New"/>
          <w:bCs/>
        </w:rPr>
      </w:pPr>
      <w:r w:rsidRPr="001A01B1">
        <w:rPr>
          <w:rFonts w:ascii="Courier New" w:hAnsi="Courier New" w:cs="Courier New"/>
          <w:bCs/>
        </w:rPr>
        <w:t xml:space="preserve">Деленето на клетките най-често протича през </w:t>
      </w:r>
      <w:r w:rsidRPr="00BA0CD8">
        <w:rPr>
          <w:rFonts w:ascii="Courier New" w:hAnsi="Courier New" w:cs="Courier New"/>
          <w:bCs/>
          <w:outline/>
          <w:color w:val="008000"/>
          <w:highlight w:val="green"/>
          <w:shd w:val="clear" w:color="auto" w:fill="FFCCFF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8000"/>
            </w14:solidFill>
            <w14:prstDash w14:val="solid"/>
            <w14:round/>
          </w14:textOutline>
          <w14:textFill>
            <w14:noFill/>
          </w14:textFill>
        </w:rPr>
        <w:t>четири</w:t>
      </w:r>
      <w:r w:rsidRPr="001A01B1">
        <w:rPr>
          <w:rFonts w:ascii="Courier New" w:hAnsi="Courier New" w:cs="Courier New"/>
          <w:bCs/>
        </w:rPr>
        <w:t xml:space="preserve"> фази.</w:t>
      </w:r>
    </w:p>
    <w:p w:rsidR="00071E1D" w:rsidRPr="001A01B1" w:rsidRDefault="00766FDC" w:rsidP="00A52880">
      <w:pPr>
        <w:pStyle w:val="NormalWeb"/>
        <w:pBdr>
          <w:top w:val="dashDotStroked" w:sz="24" w:space="1" w:color="CC99FF"/>
          <w:left w:val="dashDotStroked" w:sz="24" w:space="4" w:color="CC99FF"/>
          <w:bottom w:val="dashDotStroked" w:sz="24" w:space="1" w:color="CC99FF"/>
          <w:right w:val="dashDotStroked" w:sz="24" w:space="4" w:color="CC99FF"/>
        </w:pBdr>
        <w:shd w:val="clear" w:color="auto" w:fill="CCFFCC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781AEB">
        <w:rPr>
          <w:rFonts w:ascii="Arial" w:hAnsi="Arial" w:cs="Arial"/>
          <w:b/>
          <w:bCs/>
          <w:color w:val="0000FF"/>
          <w:sz w:val="28"/>
          <w:szCs w:val="28"/>
          <w:u w:val="double" w:color="FF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ПЪРВА ФАЗА.</w:t>
      </w:r>
      <w:r w:rsidR="00071E1D" w:rsidRPr="001A01B1">
        <w:rPr>
          <w:rFonts w:ascii="Arial" w:hAnsi="Arial" w:cs="Arial"/>
          <w:bCs/>
        </w:rPr>
        <w:t xml:space="preserve"> Ядрото се уголемява и в него започва ясно да се наблюдават с микроскоп силно усукани двойни нишки – </w:t>
      </w:r>
      <w:r w:rsidR="00071E1D" w:rsidRPr="001A01B1">
        <w:rPr>
          <w:rFonts w:ascii="Arial" w:hAnsi="Arial" w:cs="Arial"/>
          <w:bCs/>
          <w:u w:val="single"/>
        </w:rPr>
        <w:t>хромозоми</w:t>
      </w:r>
      <w:r w:rsidR="00071E1D" w:rsidRPr="001A01B1">
        <w:rPr>
          <w:rFonts w:ascii="Arial" w:hAnsi="Arial" w:cs="Arial"/>
          <w:bCs/>
        </w:rPr>
        <w:t>. Клетките на всеки вид организъм имат определен брой хромозоми. Хромозомите са изградени от сложни органични съединения (нуклеинови киселини, главно дезоксирибонуклеинова киселина и белтъци). Дезоксирибонуклеиновата киселина (ДНК) е носител на белези, които се предават в потомството (наследствени белези).</w:t>
      </w:r>
    </w:p>
    <w:p w:rsidR="00071E1D" w:rsidRPr="001A01B1" w:rsidRDefault="00766FDC" w:rsidP="00A52880">
      <w:pPr>
        <w:pStyle w:val="NormalWeb"/>
        <w:pBdr>
          <w:top w:val="dashDotStroked" w:sz="24" w:space="1" w:color="CC99FF"/>
          <w:left w:val="dashDotStroked" w:sz="24" w:space="4" w:color="CC99FF"/>
          <w:bottom w:val="dashDotStroked" w:sz="24" w:space="1" w:color="CC99FF"/>
          <w:right w:val="dashDotStroked" w:sz="24" w:space="4" w:color="CC99FF"/>
        </w:pBdr>
        <w:shd w:val="clear" w:color="auto" w:fill="FFCC99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781AEB">
        <w:rPr>
          <w:rFonts w:ascii="Arial" w:hAnsi="Arial" w:cs="Arial"/>
          <w:b/>
          <w:bCs/>
          <w:color w:val="0000FF"/>
          <w:sz w:val="28"/>
          <w:szCs w:val="28"/>
          <w:u w:val="double" w:color="FF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ВТОРА ФАЗА.</w:t>
      </w:r>
      <w:r w:rsidRPr="001A01B1">
        <w:rPr>
          <w:rFonts w:ascii="Arial" w:hAnsi="Arial" w:cs="Arial"/>
          <w:bCs/>
        </w:rPr>
        <w:t xml:space="preserve"> </w:t>
      </w:r>
      <w:r w:rsidR="00071E1D" w:rsidRPr="001A01B1">
        <w:rPr>
          <w:rFonts w:ascii="Arial" w:hAnsi="Arial" w:cs="Arial"/>
          <w:bCs/>
        </w:rPr>
        <w:t>Ядрената обвивка се разрушава. Образува се делително вретено, изградено от нежни нишки. Хромозомите се подреждат в най-широката (екваториалната) част на делителното вретено.</w:t>
      </w:r>
    </w:p>
    <w:p w:rsidR="00071E1D" w:rsidRPr="001A01B1" w:rsidRDefault="00766FDC" w:rsidP="00A52880">
      <w:pPr>
        <w:pStyle w:val="NormalWeb"/>
        <w:pBdr>
          <w:top w:val="dashDotStroked" w:sz="24" w:space="1" w:color="CC99FF"/>
          <w:left w:val="dashDotStroked" w:sz="24" w:space="4" w:color="CC99FF"/>
          <w:bottom w:val="dashDotStroked" w:sz="24" w:space="1" w:color="CC99FF"/>
          <w:right w:val="dashDotStroked" w:sz="24" w:space="4" w:color="CC99FF"/>
        </w:pBdr>
        <w:shd w:val="clear" w:color="auto" w:fill="FFFF99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781AEB">
        <w:rPr>
          <w:rFonts w:ascii="Arial" w:hAnsi="Arial" w:cs="Arial"/>
          <w:b/>
          <w:bCs/>
          <w:color w:val="0000FF"/>
          <w:sz w:val="28"/>
          <w:szCs w:val="28"/>
          <w:u w:val="double" w:color="FF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ТРЕТА ФАЗА.</w:t>
      </w:r>
      <w:r w:rsidRPr="001A01B1">
        <w:rPr>
          <w:rFonts w:ascii="Arial" w:hAnsi="Arial" w:cs="Arial"/>
          <w:bCs/>
        </w:rPr>
        <w:t xml:space="preserve"> </w:t>
      </w:r>
      <w:r w:rsidR="00071E1D" w:rsidRPr="001A01B1">
        <w:rPr>
          <w:rFonts w:ascii="Arial" w:hAnsi="Arial" w:cs="Arial"/>
          <w:bCs/>
        </w:rPr>
        <w:t>Всяка хромозома се разделя надлъжно и всяка половинка се насочва към един от върховете на делителното вретено. Така се получават две групи с равен брой хромозоми.</w:t>
      </w:r>
    </w:p>
    <w:p w:rsidR="00071E1D" w:rsidRPr="001A01B1" w:rsidRDefault="00766FDC" w:rsidP="00A52880">
      <w:pPr>
        <w:pStyle w:val="NormalWeb"/>
        <w:pBdr>
          <w:top w:val="dashDotStroked" w:sz="24" w:space="1" w:color="CC99FF"/>
          <w:left w:val="dashDotStroked" w:sz="24" w:space="4" w:color="CC99FF"/>
          <w:bottom w:val="dashDotStroked" w:sz="24" w:space="1" w:color="CC99FF"/>
          <w:right w:val="dashDotStroked" w:sz="24" w:space="4" w:color="CC99FF"/>
        </w:pBdr>
        <w:shd w:val="clear" w:color="auto" w:fill="CCFFFF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781AEB">
        <w:rPr>
          <w:rFonts w:ascii="Arial" w:hAnsi="Arial" w:cs="Arial"/>
          <w:b/>
          <w:bCs/>
          <w:color w:val="0000FF"/>
          <w:sz w:val="28"/>
          <w:szCs w:val="28"/>
          <w:u w:val="double" w:color="FF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ЧЕТВЪРТА ФАЗА.</w:t>
      </w:r>
      <w:r w:rsidRPr="001A01B1">
        <w:rPr>
          <w:rFonts w:ascii="Arial" w:hAnsi="Arial" w:cs="Arial"/>
          <w:bCs/>
        </w:rPr>
        <w:t xml:space="preserve"> </w:t>
      </w:r>
      <w:r w:rsidR="00071E1D" w:rsidRPr="001A01B1">
        <w:rPr>
          <w:rFonts w:ascii="Arial" w:hAnsi="Arial" w:cs="Arial"/>
          <w:bCs/>
        </w:rPr>
        <w:t>Хромозомите постепенно загубват очертанията си. Едновременно с това се формират ядрените обвивки на двете дъщерни ядра. Във всяко ядро има равен брой хромозоми.</w:t>
      </w:r>
    </w:p>
    <w:p w:rsidR="00071E1D" w:rsidRPr="003615ED" w:rsidRDefault="00071E1D" w:rsidP="008B5320">
      <w:pPr>
        <w:pStyle w:val="NormalWeb"/>
        <w:spacing w:before="120" w:beforeAutospacing="0" w:after="0" w:afterAutospacing="0"/>
        <w:ind w:firstLine="540"/>
        <w:jc w:val="both"/>
        <w:rPr>
          <w:bCs/>
          <w:i/>
        </w:rPr>
      </w:pPr>
      <w:r w:rsidRPr="003615ED">
        <w:rPr>
          <w:bCs/>
          <w:i/>
        </w:rPr>
        <w:t>Разделят се и клетъчните органели. Деленето завършва с разделяне на цитоплазмата и образуване на нова клетъчна стена, която разделя майчината клетка на две дъщерни.</w:t>
      </w:r>
    </w:p>
    <w:p w:rsidR="00071E1D" w:rsidRPr="001B6229" w:rsidRDefault="00071E1D" w:rsidP="008B5320">
      <w:pPr>
        <w:pStyle w:val="NormalWeb"/>
        <w:spacing w:before="0" w:beforeAutospacing="0" w:after="0" w:afterAutospacing="0"/>
        <w:ind w:firstLine="540"/>
        <w:jc w:val="both"/>
        <w:rPr>
          <w:b/>
          <w:bCs/>
        </w:rPr>
      </w:pPr>
      <w:r w:rsidRPr="001B6229">
        <w:rPr>
          <w:b/>
          <w:bCs/>
        </w:rPr>
        <w:t>Този вид делене на растителната клетка се нарича сложно делене. То осигурява еднакъв наследствен материал на дъщерните клетки.</w:t>
      </w:r>
    </w:p>
    <w:p w:rsidR="00071E1D" w:rsidRPr="001B6229" w:rsidRDefault="00071E1D" w:rsidP="008B5320">
      <w:pPr>
        <w:pStyle w:val="NormalWeb"/>
        <w:spacing w:before="0" w:beforeAutospacing="0" w:after="0" w:afterAutospacing="0"/>
        <w:ind w:firstLine="540"/>
        <w:jc w:val="both"/>
        <w:rPr>
          <w:bCs/>
          <w:u w:val="single"/>
        </w:rPr>
      </w:pPr>
      <w:r w:rsidRPr="001B6229">
        <w:rPr>
          <w:bCs/>
          <w:u w:val="single"/>
        </w:rPr>
        <w:t>Повечето растителни клетки не се делят. Те нарастват, като синтезират вещества. В тях се образуват малки вакуоли, които постепенно се сливат в една голяма вакуола. Едновременно настъпват изменения в състава и дебелината на клетъчната стена.</w:t>
      </w:r>
    </w:p>
    <w:p w:rsidR="00071E1D" w:rsidRPr="001B6229" w:rsidRDefault="00071E1D" w:rsidP="008B5320">
      <w:pPr>
        <w:pStyle w:val="NormalWeb"/>
        <w:spacing w:before="0" w:beforeAutospacing="0" w:after="0" w:afterAutospacing="0"/>
        <w:ind w:firstLine="540"/>
        <w:jc w:val="both"/>
        <w:rPr>
          <w:b/>
          <w:bCs/>
          <w:i/>
          <w:u w:val="single"/>
        </w:rPr>
      </w:pPr>
      <w:r w:rsidRPr="001B6229">
        <w:rPr>
          <w:b/>
          <w:bCs/>
          <w:i/>
          <w:u w:val="single"/>
        </w:rPr>
        <w:t>Растежът и деленето на клетките зависи от външни фактори – температура, вода, храна и др. От деленето и нарастването на клетките зависи и растежът на цялото растение.</w:t>
      </w:r>
    </w:p>
    <w:p w:rsidR="00071E1D" w:rsidRPr="006236BC" w:rsidRDefault="00071E1D" w:rsidP="008B5320">
      <w:pPr>
        <w:pStyle w:val="NormalWeb"/>
        <w:spacing w:before="0" w:beforeAutospacing="0" w:after="0" w:afterAutospacing="0"/>
        <w:ind w:firstLine="540"/>
        <w:jc w:val="both"/>
        <w:rPr>
          <w:bCs/>
        </w:rPr>
      </w:pPr>
      <w:r>
        <w:rPr>
          <w:bCs/>
        </w:rPr>
        <w:t>Човекът изучава тези фактори, за да може да влияе върху растежа на растенията.</w:t>
      </w:r>
    </w:p>
    <w:p w:rsidR="00071E1D" w:rsidRPr="009D2712" w:rsidRDefault="00071E1D" w:rsidP="009D2712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9D2712">
        <w:rPr>
          <w:rFonts w:asciiTheme="minorHAnsi" w:hAnsiTheme="minorHAnsi" w:cstheme="minorHAnsi"/>
          <w:bCs/>
          <w:sz w:val="22"/>
          <w:szCs w:val="22"/>
        </w:rPr>
        <w:t xml:space="preserve">Фиг. </w:t>
      </w:r>
      <w:r w:rsidRPr="009D2712">
        <w:rPr>
          <w:rFonts w:asciiTheme="minorHAnsi" w:hAnsiTheme="minorHAnsi" w:cstheme="minorHAnsi"/>
          <w:bCs/>
          <w:sz w:val="22"/>
          <w:szCs w:val="22"/>
          <w:lang w:val="ru-RU"/>
        </w:rPr>
        <w:t>1</w:t>
      </w:r>
    </w:p>
    <w:sectPr w:rsidR="00071E1D" w:rsidRPr="009D2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3CB6"/>
    <w:rsid w:val="00021DAB"/>
    <w:rsid w:val="00071E1D"/>
    <w:rsid w:val="0007770E"/>
    <w:rsid w:val="000D2A96"/>
    <w:rsid w:val="000E454F"/>
    <w:rsid w:val="00114594"/>
    <w:rsid w:val="00120A74"/>
    <w:rsid w:val="00154D32"/>
    <w:rsid w:val="001A01B1"/>
    <w:rsid w:val="001B6229"/>
    <w:rsid w:val="001C340A"/>
    <w:rsid w:val="001D49BD"/>
    <w:rsid w:val="002201E3"/>
    <w:rsid w:val="00255C25"/>
    <w:rsid w:val="0028076A"/>
    <w:rsid w:val="00280AAF"/>
    <w:rsid w:val="002B48CE"/>
    <w:rsid w:val="002D6A99"/>
    <w:rsid w:val="00353A1B"/>
    <w:rsid w:val="003615ED"/>
    <w:rsid w:val="00384F90"/>
    <w:rsid w:val="003A285F"/>
    <w:rsid w:val="00401508"/>
    <w:rsid w:val="004075D5"/>
    <w:rsid w:val="00407BC3"/>
    <w:rsid w:val="00444607"/>
    <w:rsid w:val="004460DE"/>
    <w:rsid w:val="00484EA5"/>
    <w:rsid w:val="00494995"/>
    <w:rsid w:val="004C5115"/>
    <w:rsid w:val="004F0773"/>
    <w:rsid w:val="005E236E"/>
    <w:rsid w:val="006236BC"/>
    <w:rsid w:val="0065141A"/>
    <w:rsid w:val="006707FD"/>
    <w:rsid w:val="006E06DD"/>
    <w:rsid w:val="006F40FD"/>
    <w:rsid w:val="006F4991"/>
    <w:rsid w:val="0070619A"/>
    <w:rsid w:val="0075547F"/>
    <w:rsid w:val="00755878"/>
    <w:rsid w:val="00766FDC"/>
    <w:rsid w:val="00781AEB"/>
    <w:rsid w:val="007A1EEA"/>
    <w:rsid w:val="007B27A6"/>
    <w:rsid w:val="008111D0"/>
    <w:rsid w:val="00841D69"/>
    <w:rsid w:val="0087127C"/>
    <w:rsid w:val="00894FFD"/>
    <w:rsid w:val="008B5320"/>
    <w:rsid w:val="008F15BB"/>
    <w:rsid w:val="00923210"/>
    <w:rsid w:val="009523D5"/>
    <w:rsid w:val="00970DBB"/>
    <w:rsid w:val="009C1DAA"/>
    <w:rsid w:val="009D2712"/>
    <w:rsid w:val="00A52880"/>
    <w:rsid w:val="00A95936"/>
    <w:rsid w:val="00AA3FAB"/>
    <w:rsid w:val="00AA4D02"/>
    <w:rsid w:val="00AB2C45"/>
    <w:rsid w:val="00B576EA"/>
    <w:rsid w:val="00BA0CD8"/>
    <w:rsid w:val="00BA2457"/>
    <w:rsid w:val="00BB1E12"/>
    <w:rsid w:val="00BB56D9"/>
    <w:rsid w:val="00BF45D9"/>
    <w:rsid w:val="00C05250"/>
    <w:rsid w:val="00C127B8"/>
    <w:rsid w:val="00C40891"/>
    <w:rsid w:val="00C61AC9"/>
    <w:rsid w:val="00C85059"/>
    <w:rsid w:val="00CB2AB5"/>
    <w:rsid w:val="00D76856"/>
    <w:rsid w:val="00DA3E60"/>
    <w:rsid w:val="00E70953"/>
    <w:rsid w:val="00EC46FD"/>
    <w:rsid w:val="00F24680"/>
    <w:rsid w:val="00F57FC4"/>
    <w:rsid w:val="00F61B5D"/>
    <w:rsid w:val="00F64A89"/>
    <w:rsid w:val="00FB09C2"/>
    <w:rsid w:val="00FC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11</cp:revision>
  <dcterms:created xsi:type="dcterms:W3CDTF">2011-07-14T19:45:00Z</dcterms:created>
  <dcterms:modified xsi:type="dcterms:W3CDTF">2011-07-17T19:40:00Z</dcterms:modified>
</cp:coreProperties>
</file>